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D" w:rsidRPr="00FA361D" w:rsidRDefault="00FA361D" w:rsidP="00FA361D">
      <w:pPr>
        <w:spacing w:after="0" w:line="349" w:lineRule="atLeast"/>
        <w:outlineLvl w:val="1"/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П</w:t>
      </w:r>
      <w:bookmarkStart w:id="0" w:name="_GoBack"/>
      <w:bookmarkEnd w:id="0"/>
      <w:r w:rsidRPr="00FA361D">
        <w:rPr>
          <w:rFonts w:ascii="OpenSans-Semibold" w:eastAsia="Times New Roman" w:hAnsi="OpenSans-Semibold" w:cs="Times New Roman"/>
          <w:b/>
          <w:bCs/>
          <w:color w:val="333333"/>
          <w:sz w:val="36"/>
          <w:szCs w:val="36"/>
          <w:lang w:eastAsia="ru-RU"/>
        </w:rPr>
        <w:t>сихологическая подготовка к экзаменам: как сдать ЕГЭ без стресса?</w:t>
      </w:r>
    </w:p>
    <w:p w:rsidR="00FA361D" w:rsidRPr="00FA361D" w:rsidRDefault="00FA361D" w:rsidP="00FA361D">
      <w:pPr>
        <w:spacing w:before="100" w:beforeAutospacing="1" w:after="100" w:afterAutospacing="1" w:line="271" w:lineRule="atLeast"/>
        <w:outlineLvl w:val="4"/>
        <w:rPr>
          <w:rFonts w:ascii="OpenSans" w:eastAsia="Times New Roman" w:hAnsi="OpenSans" w:cs="Times New Roman"/>
          <w:b/>
          <w:bCs/>
          <w:color w:val="333333"/>
          <w:sz w:val="20"/>
          <w:szCs w:val="20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color w:val="333333"/>
          <w:sz w:val="20"/>
          <w:szCs w:val="20"/>
          <w:lang w:eastAsia="ru-RU"/>
        </w:rPr>
        <w:t>Авторы</w:t>
      </w:r>
    </w:p>
    <w:p w:rsidR="00FA361D" w:rsidRPr="00FA361D" w:rsidRDefault="00FA361D" w:rsidP="00FA361D">
      <w:pPr>
        <w:numPr>
          <w:ilvl w:val="0"/>
          <w:numId w:val="1"/>
        </w:numPr>
        <w:spacing w:after="0" w:line="310" w:lineRule="atLeast"/>
        <w:ind w:left="0"/>
        <w:rPr>
          <w:rFonts w:ascii="OpenSans" w:eastAsia="Times New Roman" w:hAnsi="OpenSans" w:cs="Times New Roman"/>
          <w:color w:val="333333"/>
          <w:sz w:val="19"/>
          <w:szCs w:val="19"/>
          <w:lang w:eastAsia="ru-RU"/>
        </w:rPr>
      </w:pPr>
      <w:hyperlink r:id="rId5" w:tgtFrame="_blank" w:history="1">
        <w:proofErr w:type="spellStart"/>
        <w:r w:rsidRPr="00FA361D">
          <w:rPr>
            <w:rFonts w:ascii="OpenSans" w:eastAsia="Times New Roman" w:hAnsi="OpenSans" w:cs="Times New Roman"/>
            <w:color w:val="006DC7"/>
            <w:sz w:val="19"/>
            <w:szCs w:val="19"/>
            <w:u w:val="single"/>
            <w:lang w:eastAsia="ru-RU"/>
          </w:rPr>
          <w:t>Кочетова</w:t>
        </w:r>
        <w:proofErr w:type="spellEnd"/>
        <w:r w:rsidRPr="00FA361D">
          <w:rPr>
            <w:rFonts w:ascii="OpenSans" w:eastAsia="Times New Roman" w:hAnsi="OpenSans" w:cs="Times New Roman"/>
            <w:color w:val="006DC7"/>
            <w:sz w:val="19"/>
            <w:szCs w:val="19"/>
            <w:u w:val="single"/>
            <w:lang w:eastAsia="ru-RU"/>
          </w:rPr>
          <w:t xml:space="preserve"> Юлия Андреевна,</w:t>
        </w:r>
      </w:hyperlink>
    </w:p>
    <w:p w:rsidR="00FA361D" w:rsidRPr="00FA361D" w:rsidRDefault="00FA361D" w:rsidP="00FA361D">
      <w:pPr>
        <w:numPr>
          <w:ilvl w:val="0"/>
          <w:numId w:val="1"/>
        </w:numPr>
        <w:spacing w:before="100" w:beforeAutospacing="1" w:after="100" w:afterAutospacing="1" w:line="310" w:lineRule="atLeast"/>
        <w:ind w:left="0"/>
        <w:rPr>
          <w:rFonts w:ascii="OpenSans" w:eastAsia="Times New Roman" w:hAnsi="OpenSans" w:cs="Times New Roman"/>
          <w:color w:val="333333"/>
          <w:sz w:val="19"/>
          <w:szCs w:val="19"/>
          <w:lang w:eastAsia="ru-RU"/>
        </w:rPr>
      </w:pPr>
      <w:hyperlink r:id="rId6" w:tgtFrame="_blank" w:history="1">
        <w:proofErr w:type="spellStart"/>
        <w:r w:rsidRPr="00FA361D">
          <w:rPr>
            <w:rFonts w:ascii="OpenSans" w:eastAsia="Times New Roman" w:hAnsi="OpenSans" w:cs="Times New Roman"/>
            <w:color w:val="006DC7"/>
            <w:sz w:val="19"/>
            <w:szCs w:val="19"/>
            <w:u w:val="single"/>
            <w:lang w:eastAsia="ru-RU"/>
          </w:rPr>
          <w:t>Климакова</w:t>
        </w:r>
        <w:proofErr w:type="spellEnd"/>
        <w:r w:rsidRPr="00FA361D">
          <w:rPr>
            <w:rFonts w:ascii="OpenSans" w:eastAsia="Times New Roman" w:hAnsi="OpenSans" w:cs="Times New Roman"/>
            <w:color w:val="006DC7"/>
            <w:sz w:val="19"/>
            <w:szCs w:val="19"/>
            <w:u w:val="single"/>
            <w:lang w:eastAsia="ru-RU"/>
          </w:rPr>
          <w:t xml:space="preserve"> Мария Вячеславовна</w:t>
        </w:r>
      </w:hyperlink>
    </w:p>
    <w:p w:rsidR="00FA361D" w:rsidRPr="00FA361D" w:rsidRDefault="00FA361D" w:rsidP="00FA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2300" cy="4343400"/>
            <wp:effectExtent l="0" t="0" r="0" b="0"/>
            <wp:docPr id="1" name="Рисунок 1" descr="/module/item/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odule/item/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 xml:space="preserve">О том, как выпускнику психологически подготовиться к экзаменам, какие практические упражнения можно использовать для </w:t>
      </w:r>
      <w:proofErr w:type="spellStart"/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совладания</w:t>
      </w:r>
      <w:proofErr w:type="spellEnd"/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 xml:space="preserve"> с тревогой на экзамене, а также как правильно вести себя родителям абитуриента, рассказали в рамках «Всероссийской недели родительской компетенции» преподаватель кафедры «Возрастная психология имени профессора Л.Ф. Обуховой» МГППУ </w:t>
      </w:r>
      <w:hyperlink r:id="rId8" w:history="1">
        <w:r w:rsidRPr="00FA361D">
          <w:rPr>
            <w:rFonts w:ascii="OpenSans" w:eastAsia="Times New Roman" w:hAnsi="OpenSans" w:cs="Times New Roman"/>
            <w:b/>
            <w:bCs/>
            <w:i/>
            <w:iCs/>
            <w:color w:val="006DC7"/>
            <w:sz w:val="24"/>
            <w:szCs w:val="24"/>
            <w:lang w:eastAsia="ru-RU"/>
          </w:rPr>
          <w:t xml:space="preserve">Мария Вячеславовна </w:t>
        </w:r>
        <w:proofErr w:type="spellStart"/>
        <w:r w:rsidRPr="00FA361D">
          <w:rPr>
            <w:rFonts w:ascii="OpenSans" w:eastAsia="Times New Roman" w:hAnsi="OpenSans" w:cs="Times New Roman"/>
            <w:b/>
            <w:bCs/>
            <w:i/>
            <w:iCs/>
            <w:color w:val="006DC7"/>
            <w:sz w:val="24"/>
            <w:szCs w:val="24"/>
            <w:lang w:eastAsia="ru-RU"/>
          </w:rPr>
          <w:t>Климакова</w:t>
        </w:r>
        <w:proofErr w:type="spellEnd"/>
      </w:hyperlink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 и доцент кафедры «Возрастная психология имени профессора Л.Ф. Обуховой» МГППУ, кандидат психологических наук </w:t>
      </w:r>
      <w:hyperlink r:id="rId9" w:history="1">
        <w:r w:rsidRPr="00FA361D">
          <w:rPr>
            <w:rFonts w:ascii="OpenSans" w:eastAsia="Times New Roman" w:hAnsi="OpenSans" w:cs="Times New Roman"/>
            <w:b/>
            <w:bCs/>
            <w:i/>
            <w:iCs/>
            <w:color w:val="006DC7"/>
            <w:sz w:val="24"/>
            <w:szCs w:val="24"/>
            <w:lang w:eastAsia="ru-RU"/>
          </w:rPr>
          <w:t xml:space="preserve">Юлия Андреевна </w:t>
        </w:r>
        <w:proofErr w:type="spellStart"/>
        <w:r w:rsidRPr="00FA361D">
          <w:rPr>
            <w:rFonts w:ascii="OpenSans" w:eastAsia="Times New Roman" w:hAnsi="OpenSans" w:cs="Times New Roman"/>
            <w:b/>
            <w:bCs/>
            <w:i/>
            <w:iCs/>
            <w:color w:val="006DC7"/>
            <w:sz w:val="24"/>
            <w:szCs w:val="24"/>
            <w:lang w:eastAsia="ru-RU"/>
          </w:rPr>
          <w:t>Кочетова</w:t>
        </w:r>
        <w:proofErr w:type="spellEnd"/>
      </w:hyperlink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Канадский ученый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Ганс </w:t>
      </w:r>
      <w:proofErr w:type="spellStart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Селье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 выделил два типа стресса, значительно отличающихся друг от друга: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эустресс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дистресс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Эустресс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— «полезный стресс», мобилизует человека, это движущая сила в решении каждодневных задач, их планирования, он необходим при полноценной жизни здорового организма. Это состояние именуется «реакция пробуждения». Небольшой выброс адреналина нужен, чтобы быстро проснуться и настроиться на предстоящий день, 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эффективно поработать. По сути, данный вид стресса сохраняет и поддерживает в нас жизнь.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С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эустрессом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бороться не надо, обычно он оказывает позитивное воздействие на психофизиологическое состояние человека. В малых дозах он необходим, дает сосредоточение, так как сигнализирует о возникновении проблем и отвечает за «настройку» на адекватное поведение в опасности.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В случае с экзаменами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эустресс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обеспечивает организм дополнительным адреналином, поддерживая человека в нужной форме.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Дистресс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— деструктивный, негативный вид стресса, разрушает организм. Данный вид стресса возникает чаще неожиданно, спонтанно, при состоянии напряжения, достигшем критического значения. При этом он может также являться и результатом «накопленного» стресса, при котором медленно происходит снижение сопротивляемости организма с последующим угасанием. Такое состояние может приобрести хронический характер.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 xml:space="preserve">Как определить </w:t>
      </w:r>
      <w:proofErr w:type="spellStart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дистресс</w:t>
      </w:r>
      <w:proofErr w:type="spellEnd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?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Распознать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дистресс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можно по реакции организма:</w:t>
      </w:r>
    </w:p>
    <w:p w:rsidR="00FA361D" w:rsidRPr="00FA361D" w:rsidRDefault="00FA361D" w:rsidP="00FA361D">
      <w:pPr>
        <w:numPr>
          <w:ilvl w:val="0"/>
          <w:numId w:val="2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учащенное сердцебиение,</w:t>
      </w:r>
    </w:p>
    <w:p w:rsidR="00FA361D" w:rsidRPr="00FA361D" w:rsidRDefault="00FA361D" w:rsidP="00FA361D">
      <w:pPr>
        <w:numPr>
          <w:ilvl w:val="0"/>
          <w:numId w:val="2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частые головные боли,</w:t>
      </w:r>
    </w:p>
    <w:p w:rsidR="00FA361D" w:rsidRPr="00FA361D" w:rsidRDefault="00FA361D" w:rsidP="00FA361D">
      <w:pPr>
        <w:numPr>
          <w:ilvl w:val="0"/>
          <w:numId w:val="2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неконтролируемый голод или беспричинное отсутствие аппетита,</w:t>
      </w:r>
    </w:p>
    <w:p w:rsidR="00FA361D" w:rsidRPr="00FA361D" w:rsidRDefault="00FA361D" w:rsidP="00FA361D">
      <w:pPr>
        <w:numPr>
          <w:ilvl w:val="0"/>
          <w:numId w:val="2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проблемы со сном.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Что делать?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Проанализируйте свое физическое состояние. Если вы здоровы, а организм ведет себя странно, скорее всего, так проявляется тревога о предстоящих экзаменах. Не вводите себя в еще большее напряжение, постоянно обдумывая негативные сценарии. Важно понять, что испытывать тревогу перед экзаменом — это норма. Если вы чувствуете тревогу, важно дать себе разрешение на эти переживания. Этих эмоций не надо стыдиться, это естественные чувства человека («мальчики не плачут» — культурные стереотипы).</w:t>
      </w:r>
    </w:p>
    <w:p w:rsidR="00FA361D" w:rsidRP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Если экзамен уже совсем скоро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Планируйте свой день.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Режим благотворно сказывается на организме, так вы сможете увеличить продуктивность подготовки.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Не сидите ночами над подготовкой, вовремя ложитесь спать. Во время сна в организме вырабатывается гормон мелатонин: способствует переносу информации из кратковременной памяти в долговременную, снижает уровень кортизола.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Отказ от гаджетов за час до сна.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lastRenderedPageBreak/>
        <w:t>Сбалансированное питание.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Употребляйте в пищу полезные для мозга продукты: белок, орехи, овощи и фрукты. Для нормального функционирования мозга нужно пить воду утром.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Не отказывайтесь от еды — без этого не будет сил и ресурсов, энергии, а это лишь усиливает стресс.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Планируйте отдых.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Отдых — возможность пополнять силы, желательно на воздухе, физически активный.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Смена деятельности — лучший отдых для организма. Перезагружайте мозг — так он более эффективен.</w:t>
      </w:r>
    </w:p>
    <w:p w:rsidR="00FA361D" w:rsidRP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 xml:space="preserve">Упражнения для </w:t>
      </w:r>
      <w:proofErr w:type="spellStart"/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совладания</w:t>
      </w:r>
      <w:proofErr w:type="spellEnd"/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 xml:space="preserve"> со стрессом и тревогой перед экзаменом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Репетиция экзамена.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Можно проиграть ситуацию экзамена заранее или побыть в ней в воображаемой форме (метод эмотивного воображения </w:t>
      </w:r>
      <w:proofErr w:type="spellStart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Вольпе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Проговаривание переживаний.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Проговорив свои переживания, вы снижаете их интенсивность, получаете поддержку в виде обратной связи, а не подавляете эмоции, которые остаются внутри и разрушают человека.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Техника заземления.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Осознанная остановка — остановиться и сфокусироваться на моменте «здесь и сейчас». Что я делаю сейчас? Какие ощущения испытываю в теле? Контакт с реальностью, а также ощущение собственного тела поможет снизить тревогу.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Упражнение «Пять органов чувств».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Для того чтобы сосредоточиться на настоящем моменте, перечислите: 5 вещей, которые видите; 4 вещи, которые слышите; 3 вещи, которых касаетесь; 2 вещи, запах которых ощущаете; какой вкус вы ощущаете.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Работа с дыханием.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Сосредоточьтесь на процессе дыхания. Вдыхая и выдыхая, считайте до 5. Удерживайте внимание на дыхании.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Используйте технику диафрагмального дыхания.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Техника релаксации по методике Джекобсона.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Страх, гнев, тревога, паника и беспокойство сопровождаются мышечным напряжением. И если его убрать, то можно повлиять на эмоциональное состояние, то есть добиться успокоения.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Эту взаимосвязь обнаружил американский ученый и врач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Эдмунд Джекобсон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в 1922 году. После интенсивного напряжения мышца глубоко расслабляется, а вместе с мышечным расслаблением происходит эмоциональное успокоение.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Упражнение «Круг моего контроля».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Если мы пытаемся контролировать все в своей жизни, то впадаем в тревогу. Если ничего не пытаемся контролировать, то снижается наша эффективность.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lastRenderedPageBreak/>
        <w:t>Нарисуйте круг и запишите внутри него все, что подвластно вашему контролю: ваши решения, слова, эмоции, желания, правила. За кругом остается то, что не поддается вашему контролю: действия других людей, их поведение, поступки, чувства, мысли.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Проанализируйте свои мысли. Если то, что вас беспокоит, находится в зоне вашего контроля, совершите необходимые действия.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Если вы переживаете о том, что вне вашего контроля, — лучшим способом будет отпустить и перестать беспокоиться об этом.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«Черный список».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У каждого из нас существует свой набор тревог и страхов перед экзаменом — это негативные убеждения. Для выполнения упражнения необходимо составить список из своих опасений, а затем напротив каждого пункта написать реальное доказательство противоположного, позитивное высказывание.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Я не смогу выполнить сложное задание. / Я правильно выполнял такие задания в половине случаев.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proofErr w:type="spellStart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Самоприказ</w:t>
      </w:r>
      <w:proofErr w:type="spellEnd"/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 Словесные формулы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самоприказа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играют роль пускового механизма, который запускает нужное поведение: 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«Я уверенно и спокойно справляюсь с заданиями. Я могу справиться со всеми заданиями. Я правильно решаю все задания. Я спокоен. Я нахожу правильные решения».</w:t>
      </w:r>
    </w:p>
    <w:p w:rsidR="00FA361D" w:rsidRP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 xml:space="preserve">Упражнения для </w:t>
      </w:r>
      <w:proofErr w:type="spellStart"/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совладания</w:t>
      </w:r>
      <w:proofErr w:type="spellEnd"/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 xml:space="preserve"> с тревогой на экзамене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Повернуть голову направо.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 Одновременно </w:t>
      </w:r>
      <w:proofErr w:type="gram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с этим правой рукой</w:t>
      </w:r>
      <w:proofErr w:type="gram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«нарисовать» на столе геометрические фигуры. Этот прием активизирует левое полушарие мозга, отвечающее за логику, анализ, рассуждение.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Использовать медленное дыхание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на 12 счетов: 1, 2, 3, 4 — долгий вдох, 5, 6, 7, 8 — задержка дыхания, 9, 10, 11, 12 — медленный выдох. Сделать так 3–4 раза.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Сильно сжать кулаки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и разжать их. Повторить 2–3 раза.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Переключить внимание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на какой-то предмет. Мысленно назвать его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«это ручка»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), перечислить 5 его любых признаков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«тонкая, твердая, прозрачная, моя, черная»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 и его функцию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«письменная принадлежность»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Зевание и смех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— противоположность тревоги. Если мы зеваем или нам смешно, это сигнал, что вокруг нас не происходит ничего опасного или тревожного. Можно попробовать вызвать у себя зевок или найти что-то смешное.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Сосредоточиться на реальности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, а не на воображении. Попробуйте мысленно описать все, что находится и происходит вокруг, будто вы рассказываете это кому-то, и заметите, как тревога становится меньше.</w:t>
      </w:r>
    </w:p>
    <w:p w:rsid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</w:p>
    <w:p w:rsid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</w:p>
    <w:p w:rsidR="00FA361D" w:rsidRPr="00FA361D" w:rsidRDefault="00FA361D" w:rsidP="00FA361D">
      <w:pPr>
        <w:spacing w:before="100" w:beforeAutospacing="1" w:after="100" w:afterAutospacing="1" w:line="322" w:lineRule="atLeast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FA361D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lastRenderedPageBreak/>
        <w:t>Рекомендации родителям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1. 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Самим сохранять спокойствие.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Родитель напрямую транслирует свое состояние ребенку. Не рассказывать о своих страхах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«Боюсь, ты не решишь этот пример»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2. 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Не запугивать.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Не пугать себя и ребенка, не фантазировать о провалах, а вернуться в то, что происходит прямо сейчас. Не напоминайте ребенку о сложности и ответственности предстоящих экзаменов — это не повышает мотивацию, а только создает эмоциональные барьеры, которые сам ребенок преодолеть не сможет.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3. 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Транслировать адекватные ожидания.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Не ставить завышенных требований.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4. 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Создать комфортные условия для подготовки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, не мешать ребенку. Не давить на него, нагнетая стресс.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5. 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Увидеть сильные стороны.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Вера в возможности ребенка, стимулирующая помощь в виде похвалы и одобрения очень важны, помогают детям осознать не только пробелы, но и свои сильные стороны.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6. 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Не допускать перегрузок.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При подготовке нужно обязательно делать перерывы на 10–15 минут. Следить за физиологическим состоянием ребенка. Накануне экзамена — дать отдохнуть и выспаться.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7. 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Помочь планировать.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Детально проговорить с ребенком, что ему делать в разных ситуациях на экзамене, которых он боится.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 ситуации паники:</w:t>
      </w:r>
    </w:p>
    <w:p w:rsidR="00FA361D" w:rsidRPr="00FA361D" w:rsidRDefault="00FA361D" w:rsidP="00FA361D">
      <w:pPr>
        <w:numPr>
          <w:ilvl w:val="0"/>
          <w:numId w:val="3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выйти из кабинета;</w:t>
      </w:r>
    </w:p>
    <w:p w:rsidR="00FA361D" w:rsidRPr="00FA361D" w:rsidRDefault="00FA361D" w:rsidP="00FA361D">
      <w:pPr>
        <w:numPr>
          <w:ilvl w:val="0"/>
          <w:numId w:val="3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попить воды;</w:t>
      </w:r>
    </w:p>
    <w:p w:rsidR="00FA361D" w:rsidRPr="00FA361D" w:rsidRDefault="00FA361D" w:rsidP="00FA361D">
      <w:pPr>
        <w:numPr>
          <w:ilvl w:val="0"/>
          <w:numId w:val="3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сжать и разжать кулаки 10 раз;</w:t>
      </w:r>
    </w:p>
    <w:p w:rsidR="00FA361D" w:rsidRPr="00FA361D" w:rsidRDefault="00FA361D" w:rsidP="00FA361D">
      <w:pPr>
        <w:numPr>
          <w:ilvl w:val="0"/>
          <w:numId w:val="3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посмотреть в окно 7 секунд;</w:t>
      </w:r>
    </w:p>
    <w:p w:rsidR="00FA361D" w:rsidRPr="00FA361D" w:rsidRDefault="00FA361D" w:rsidP="00FA361D">
      <w:pPr>
        <w:numPr>
          <w:ilvl w:val="0"/>
          <w:numId w:val="3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прочитать задание очень медленно, посмотреть в окно 5 секунд, второй раз медленно прочитать задание.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 ситуации, когда трудно вспомнить материал:</w:t>
      </w:r>
    </w:p>
    <w:p w:rsidR="00FA361D" w:rsidRPr="00FA361D" w:rsidRDefault="00FA361D" w:rsidP="00FA361D">
      <w:pPr>
        <w:numPr>
          <w:ilvl w:val="0"/>
          <w:numId w:val="4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вспомнить похожие или близкие темы;</w:t>
      </w:r>
    </w:p>
    <w:p w:rsidR="00FA361D" w:rsidRPr="00FA361D" w:rsidRDefault="00FA361D" w:rsidP="00FA361D">
      <w:pPr>
        <w:numPr>
          <w:ilvl w:val="0"/>
          <w:numId w:val="4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вспомнить, где записана эта тема, в какой тетради, в каком месте на листе;</w:t>
      </w:r>
    </w:p>
    <w:p w:rsidR="00FA361D" w:rsidRPr="00FA361D" w:rsidRDefault="00FA361D" w:rsidP="00FA361D">
      <w:pPr>
        <w:numPr>
          <w:ilvl w:val="0"/>
          <w:numId w:val="4"/>
        </w:numPr>
        <w:spacing w:before="100" w:beforeAutospacing="1" w:after="100" w:afterAutospacing="1" w:line="310" w:lineRule="atLeast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в крайнем случае в конце экзамена написать наугад — не оставлять пустых полей.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8. 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Конкретизировать.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Рациональное мышление помогает снизить тревогу. В беседе с ребенком необходимо вернуться его из области тревожащих мыслей в состояние «здесь и сейчас», максимально конкретизировать и «сузить» его страхи.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— Что именно ты сейчас чувствуешь?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— Боюсь завалить экзамен.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lastRenderedPageBreak/>
        <w:t>— Почему? Что именно может случиться? На какие именно вопросы ты боишься не ответить? Что значит, попадется неудачный вариант? Какие в нем будут задания?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(Максимально конкретизировать.)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Как можно уточнить ситуацию прямо сейчас?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 (Например, </w:t>
      </w:r>
      <w:proofErr w:type="spellStart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погуглить</w:t>
      </w:r>
      <w:proofErr w:type="spellEnd"/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ответ на этот вопрос сейчас.) Главное, мотивировать ребенка предпринять какое-то действие безотлагательно.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Закрепление: после того как ребенок предпринял какие-то действия, похвалить его, навести на мысль, что сейчас его эмоциональное состояние улучшилось (</w:t>
      </w:r>
      <w:r w:rsidRPr="00FA361D">
        <w:rPr>
          <w:rFonts w:ascii="OpenSans" w:eastAsia="Times New Roman" w:hAnsi="OpenSans" w:cs="Times New Roman"/>
          <w:i/>
          <w:iCs/>
          <w:sz w:val="24"/>
          <w:szCs w:val="24"/>
          <w:lang w:eastAsia="ru-RU"/>
        </w:rPr>
        <w:t>«Заметил, что, когда ты нашел ответ на вопрос, тебе стало полегче?»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).</w:t>
      </w:r>
    </w:p>
    <w:p w:rsidR="00FA361D" w:rsidRPr="00FA361D" w:rsidRDefault="00FA361D" w:rsidP="00FA361D">
      <w:pPr>
        <w:spacing w:before="100" w:beforeAutospacing="1" w:after="100" w:afterAutospacing="1" w:line="310" w:lineRule="atLeast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9. </w:t>
      </w:r>
      <w:r w:rsidRPr="00FA361D">
        <w:rPr>
          <w:rFonts w:ascii="OpenSans" w:eastAsia="Times New Roman" w:hAnsi="OpenSans" w:cs="Times New Roman"/>
          <w:b/>
          <w:bCs/>
          <w:sz w:val="24"/>
          <w:szCs w:val="24"/>
          <w:lang w:eastAsia="ru-RU"/>
        </w:rPr>
        <w:t>Быть гибким.</w:t>
      </w:r>
      <w:r w:rsidRPr="00FA361D">
        <w:rPr>
          <w:rFonts w:ascii="OpenSans" w:eastAsia="Times New Roman" w:hAnsi="OpenSans" w:cs="Times New Roman"/>
          <w:sz w:val="24"/>
          <w:szCs w:val="24"/>
          <w:lang w:eastAsia="ru-RU"/>
        </w:rPr>
        <w:t> Помнить, что есть разные варианты действий, разработать запасной план (пересдать экзамен; взять год на подготовку, пересдать ЕГЭ еще раз; поступить в другой вуз, затем перевестись в желаемый…; выбрать альтернативные вузы).</w:t>
      </w:r>
    </w:p>
    <w:p w:rsidR="00FA361D" w:rsidRPr="00FA361D" w:rsidRDefault="00FA361D" w:rsidP="00FA361D">
      <w:pPr>
        <w:spacing w:after="0" w:line="240" w:lineRule="auto"/>
        <w:jc w:val="right"/>
        <w:rPr>
          <w:rFonts w:ascii="OpenSans" w:eastAsia="Times New Roman" w:hAnsi="OpenSans" w:cs="Times New Roman"/>
          <w:color w:val="ABABAB"/>
          <w:sz w:val="24"/>
          <w:szCs w:val="24"/>
          <w:lang w:eastAsia="ru-RU"/>
        </w:rPr>
      </w:pPr>
      <w:r w:rsidRPr="00FA361D">
        <w:rPr>
          <w:rFonts w:ascii="OpenSans" w:eastAsia="Times New Roman" w:hAnsi="OpenSans" w:cs="Times New Roman"/>
          <w:color w:val="ABABAB"/>
          <w:sz w:val="24"/>
          <w:szCs w:val="24"/>
          <w:lang w:eastAsia="ru-RU"/>
        </w:rPr>
        <w:t>Опубликовано 23 мая 2022</w:t>
      </w:r>
    </w:p>
    <w:p w:rsidR="00FA361D" w:rsidRPr="00FA361D" w:rsidRDefault="00FA361D" w:rsidP="00FA361D">
      <w:pPr>
        <w:spacing w:before="30" w:after="0" w:line="240" w:lineRule="auto"/>
        <w:ind w:left="345"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62D2F" w:rsidRDefault="00E62D2F"/>
    <w:sectPr w:rsidR="00E6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19A4"/>
    <w:multiLevelType w:val="multilevel"/>
    <w:tmpl w:val="C4F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F326C"/>
    <w:multiLevelType w:val="multilevel"/>
    <w:tmpl w:val="32D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B1613"/>
    <w:multiLevelType w:val="multilevel"/>
    <w:tmpl w:val="0D9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C27AB"/>
    <w:multiLevelType w:val="multilevel"/>
    <w:tmpl w:val="031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13295"/>
    <w:multiLevelType w:val="multilevel"/>
    <w:tmpl w:val="78E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0"/>
    <w:rsid w:val="00DC7FE0"/>
    <w:rsid w:val="00E62D2F"/>
    <w:rsid w:val="00F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742"/>
  <w15:chartTrackingRefBased/>
  <w15:docId w15:val="{A9EBB65F-E608-4ECC-B9BF-864457A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A36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3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6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61D"/>
    <w:rPr>
      <w:i/>
      <w:iCs/>
    </w:rPr>
  </w:style>
  <w:style w:type="character" w:styleId="a6">
    <w:name w:val="Strong"/>
    <w:basedOn w:val="a0"/>
    <w:uiPriority w:val="22"/>
    <w:qFormat/>
    <w:rsid w:val="00FA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98">
          <w:marLeft w:val="-37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persons/100_psihologov_rossii/psy/1567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club/forum/profile/1567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.su/club/forum/profile/15675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.su/persons/100_psihologov_rossii/psy/156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Тренина</dc:creator>
  <cp:keywords/>
  <dc:description/>
  <cp:lastModifiedBy>Тренина</cp:lastModifiedBy>
  <cp:revision>2</cp:revision>
  <dcterms:created xsi:type="dcterms:W3CDTF">2022-05-26T02:48:00Z</dcterms:created>
  <dcterms:modified xsi:type="dcterms:W3CDTF">2022-05-26T02:49:00Z</dcterms:modified>
</cp:coreProperties>
</file>